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FDDC" w14:textId="77777777" w:rsidR="00852E12" w:rsidRDefault="008E0955" w:rsidP="00852E12">
      <w:pPr>
        <w:jc w:val="center"/>
      </w:pPr>
      <w:r>
        <w:rPr>
          <w:noProof/>
          <w:lang w:eastAsia="en-GB"/>
        </w:rPr>
        <w:drawing>
          <wp:inline distT="0" distB="0" distL="0" distR="0" wp14:anchorId="555D53EF" wp14:editId="7869CDC4">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14:paraId="7278E5EB" w14:textId="77777777" w:rsidR="00852E12" w:rsidRDefault="00852E12" w:rsidP="00852E12">
      <w:pPr>
        <w:jc w:val="center"/>
      </w:pPr>
    </w:p>
    <w:p w14:paraId="23196906" w14:textId="77777777" w:rsidR="00852E12" w:rsidRPr="005F5F8E" w:rsidRDefault="00852E12" w:rsidP="00852E12">
      <w:pPr>
        <w:jc w:val="center"/>
        <w:rPr>
          <w:rFonts w:ascii="Calibri" w:hAnsi="Calibri" w:cs="Calibri"/>
          <w:b/>
          <w:szCs w:val="22"/>
        </w:rPr>
      </w:pPr>
      <w:r w:rsidRPr="005F5F8E">
        <w:rPr>
          <w:rFonts w:ascii="Calibri" w:hAnsi="Calibri" w:cs="Calibri"/>
          <w:b/>
          <w:szCs w:val="22"/>
        </w:rPr>
        <w:t>BRITAIN’S GREAT LITTLE RAILWAYS</w:t>
      </w:r>
    </w:p>
    <w:p w14:paraId="20DEE060" w14:textId="77777777" w:rsidR="00852E12" w:rsidRPr="005F5F8E" w:rsidRDefault="00852E12" w:rsidP="00852E12">
      <w:pPr>
        <w:jc w:val="center"/>
        <w:rPr>
          <w:rFonts w:ascii="Calibri" w:hAnsi="Calibri" w:cs="Calibri"/>
          <w:b/>
          <w:szCs w:val="22"/>
        </w:rPr>
      </w:pPr>
    </w:p>
    <w:p w14:paraId="29F1399B" w14:textId="77777777" w:rsidR="002609AA" w:rsidRPr="005F5F8E" w:rsidRDefault="005C6175" w:rsidP="002609AA">
      <w:pPr>
        <w:jc w:val="center"/>
        <w:rPr>
          <w:rFonts w:ascii="Calibri" w:hAnsi="Calibri" w:cs="Calibri"/>
          <w:b/>
          <w:szCs w:val="22"/>
        </w:rPr>
      </w:pPr>
      <w:r w:rsidRPr="005F5F8E">
        <w:rPr>
          <w:rFonts w:ascii="Calibri" w:hAnsi="Calibri" w:cs="Calibri"/>
          <w:b/>
          <w:szCs w:val="22"/>
        </w:rPr>
        <w:t>Minutes of 2020</w:t>
      </w:r>
      <w:r w:rsidR="006B22E7" w:rsidRPr="005F5F8E">
        <w:rPr>
          <w:rFonts w:ascii="Calibri" w:hAnsi="Calibri" w:cs="Calibri"/>
          <w:b/>
          <w:szCs w:val="22"/>
        </w:rPr>
        <w:t xml:space="preserve"> </w:t>
      </w:r>
      <w:r w:rsidR="00585424" w:rsidRPr="005F5F8E">
        <w:rPr>
          <w:rFonts w:ascii="Calibri" w:hAnsi="Calibri" w:cs="Calibri"/>
          <w:b/>
          <w:szCs w:val="22"/>
        </w:rPr>
        <w:t>Spring</w:t>
      </w:r>
      <w:r w:rsidR="006B22E7" w:rsidRPr="005F5F8E">
        <w:rPr>
          <w:rFonts w:ascii="Calibri" w:hAnsi="Calibri" w:cs="Calibri"/>
          <w:b/>
          <w:szCs w:val="22"/>
        </w:rPr>
        <w:t xml:space="preserve"> General Meeting held at</w:t>
      </w:r>
      <w:r w:rsidR="0041477D" w:rsidRPr="005F5F8E">
        <w:rPr>
          <w:rFonts w:ascii="Calibri" w:hAnsi="Calibri" w:cs="Calibri"/>
          <w:b/>
          <w:szCs w:val="22"/>
        </w:rPr>
        <w:t xml:space="preserve"> </w:t>
      </w:r>
      <w:r w:rsidR="002609AA" w:rsidRPr="005F5F8E">
        <w:rPr>
          <w:rFonts w:ascii="Calibri" w:hAnsi="Calibri" w:cs="Calibri"/>
          <w:b/>
          <w:szCs w:val="22"/>
        </w:rPr>
        <w:t>the Thompson Park Railway, Thompson Park, Burnley, BB11 2AA on Wednesday 22</w:t>
      </w:r>
      <w:r w:rsidR="002609AA" w:rsidRPr="005F5F8E">
        <w:rPr>
          <w:rFonts w:ascii="Calibri" w:hAnsi="Calibri" w:cs="Calibri"/>
          <w:b/>
          <w:szCs w:val="22"/>
          <w:vertAlign w:val="superscript"/>
        </w:rPr>
        <w:t>nd</w:t>
      </w:r>
      <w:r w:rsidR="002609AA" w:rsidRPr="005F5F8E">
        <w:rPr>
          <w:rFonts w:ascii="Calibri" w:hAnsi="Calibri" w:cs="Calibri"/>
          <w:b/>
          <w:szCs w:val="22"/>
        </w:rPr>
        <w:t xml:space="preserve"> March 2023</w:t>
      </w:r>
    </w:p>
    <w:p w14:paraId="263BC5DA" w14:textId="77777777" w:rsidR="002609AA" w:rsidRPr="005F5F8E" w:rsidRDefault="002609AA" w:rsidP="002609AA">
      <w:pPr>
        <w:jc w:val="center"/>
        <w:rPr>
          <w:rFonts w:ascii="Calibri" w:hAnsi="Calibri" w:cs="Calibri"/>
          <w:b/>
          <w:szCs w:val="22"/>
        </w:rPr>
      </w:pPr>
    </w:p>
    <w:p w14:paraId="1F0BFB31" w14:textId="69148DEA" w:rsidR="00E42DAE" w:rsidRPr="005F5F8E" w:rsidRDefault="00E42DAE" w:rsidP="002609AA">
      <w:pPr>
        <w:ind w:left="45"/>
        <w:jc w:val="left"/>
        <w:rPr>
          <w:rFonts w:ascii="Calibri" w:hAnsi="Calibri" w:cs="Calibri"/>
          <w:b/>
          <w:szCs w:val="22"/>
        </w:rPr>
      </w:pPr>
      <w:r w:rsidRPr="005F5F8E">
        <w:rPr>
          <w:rFonts w:ascii="Calibri" w:hAnsi="Calibri" w:cs="Calibri"/>
          <w:b/>
          <w:szCs w:val="22"/>
        </w:rPr>
        <w:t>Meeting commenced 12:25</w:t>
      </w:r>
    </w:p>
    <w:p w14:paraId="6A5954B6" w14:textId="77777777" w:rsidR="00E42DAE" w:rsidRPr="005F5F8E" w:rsidRDefault="00E42DAE" w:rsidP="002609AA">
      <w:pPr>
        <w:ind w:left="45"/>
        <w:jc w:val="left"/>
        <w:rPr>
          <w:rFonts w:ascii="Calibri" w:hAnsi="Calibri" w:cs="Calibri"/>
          <w:b/>
          <w:szCs w:val="22"/>
        </w:rPr>
      </w:pPr>
    </w:p>
    <w:p w14:paraId="5E220E2A" w14:textId="29B04525" w:rsidR="002609AA" w:rsidRPr="005F5F8E" w:rsidRDefault="002609AA" w:rsidP="002609AA">
      <w:pPr>
        <w:ind w:left="45"/>
        <w:jc w:val="left"/>
        <w:rPr>
          <w:rFonts w:ascii="Calibri" w:hAnsi="Calibri" w:cs="Calibri"/>
          <w:b/>
          <w:szCs w:val="22"/>
        </w:rPr>
      </w:pPr>
      <w:r w:rsidRPr="005F5F8E">
        <w:rPr>
          <w:rFonts w:ascii="Calibri" w:hAnsi="Calibri" w:cs="Calibri"/>
          <w:b/>
          <w:szCs w:val="22"/>
        </w:rPr>
        <w:t>Railways represented</w:t>
      </w:r>
    </w:p>
    <w:p w14:paraId="5B865685" w14:textId="77777777" w:rsidR="002609AA" w:rsidRPr="005F5F8E" w:rsidRDefault="002609AA" w:rsidP="002609AA">
      <w:pPr>
        <w:ind w:left="45"/>
        <w:jc w:val="left"/>
        <w:rPr>
          <w:rFonts w:ascii="Calibri" w:hAnsi="Calibri" w:cs="Calibri"/>
          <w:b/>
          <w:szCs w:val="22"/>
        </w:rPr>
      </w:pPr>
    </w:p>
    <w:p w14:paraId="4BB2106C" w14:textId="77777777" w:rsidR="002609AA" w:rsidRPr="005F5F8E" w:rsidRDefault="002609AA" w:rsidP="002609AA">
      <w:pPr>
        <w:ind w:left="45"/>
        <w:rPr>
          <w:rFonts w:ascii="Calibri" w:hAnsi="Calibri" w:cs="Calibri"/>
          <w:szCs w:val="22"/>
        </w:rPr>
      </w:pPr>
      <w:r w:rsidRPr="005F5F8E">
        <w:rPr>
          <w:rFonts w:ascii="Calibri" w:hAnsi="Calibri" w:cs="Calibri"/>
          <w:szCs w:val="22"/>
        </w:rPr>
        <w:t>East Herts Miniature Railway, Eastleigh Lakeside Miniature Railway, Evesham Vale Light Railway, Hambleton Valley Miniature Railway, Miniature Railway Workshop, Moors Valley Railway, Riverside Miniature Railway, Thompson Park Railway and the Whitfield Light Railway.</w:t>
      </w:r>
    </w:p>
    <w:p w14:paraId="092CCC7D" w14:textId="77777777" w:rsidR="002609AA" w:rsidRPr="005F5F8E" w:rsidRDefault="002609AA" w:rsidP="002609AA">
      <w:pPr>
        <w:ind w:left="45"/>
        <w:rPr>
          <w:rFonts w:ascii="Calibri" w:hAnsi="Calibri" w:cs="Calibri"/>
          <w:szCs w:val="22"/>
        </w:rPr>
      </w:pPr>
    </w:p>
    <w:p w14:paraId="16AD954E" w14:textId="77777777" w:rsidR="002609AA" w:rsidRPr="005F5F8E" w:rsidRDefault="002609AA" w:rsidP="002609AA">
      <w:pPr>
        <w:ind w:left="45"/>
        <w:rPr>
          <w:rFonts w:ascii="Calibri" w:hAnsi="Calibri" w:cs="Calibri"/>
          <w:b/>
          <w:bCs/>
          <w:szCs w:val="22"/>
        </w:rPr>
      </w:pPr>
      <w:r w:rsidRPr="005F5F8E">
        <w:rPr>
          <w:rFonts w:ascii="Calibri" w:hAnsi="Calibri" w:cs="Calibri"/>
          <w:b/>
          <w:bCs/>
          <w:szCs w:val="22"/>
        </w:rPr>
        <w:t>Apologies</w:t>
      </w:r>
    </w:p>
    <w:p w14:paraId="1C45862A" w14:textId="77777777" w:rsidR="002609AA" w:rsidRPr="005F5F8E" w:rsidRDefault="002609AA" w:rsidP="002609AA">
      <w:pPr>
        <w:ind w:left="45"/>
        <w:rPr>
          <w:rFonts w:ascii="Calibri" w:hAnsi="Calibri" w:cs="Calibri"/>
          <w:b/>
          <w:bCs/>
          <w:szCs w:val="22"/>
        </w:rPr>
      </w:pPr>
    </w:p>
    <w:p w14:paraId="3238AEE8" w14:textId="77777777" w:rsidR="002609AA" w:rsidRPr="005F5F8E" w:rsidRDefault="002609AA" w:rsidP="002609AA">
      <w:pPr>
        <w:ind w:left="45"/>
        <w:rPr>
          <w:rFonts w:ascii="Calibri" w:hAnsi="Calibri" w:cs="Calibri"/>
          <w:b/>
          <w:bCs/>
          <w:szCs w:val="22"/>
        </w:rPr>
      </w:pPr>
      <w:r w:rsidRPr="005F5F8E">
        <w:rPr>
          <w:rFonts w:ascii="Calibri" w:hAnsi="Calibri" w:cs="Calibri"/>
          <w:szCs w:val="22"/>
        </w:rPr>
        <w:t>Brickworks Miniature Railway (David Hubbard), Cleethorpes Coast light Railway (John Kerr), Exbury Gardens Steam Railway (Tony Davies), Hastings Miniature Railway (Dan Ratcliffe), NBR Engineering (David Humphreys), Rileys Miniature Railway (Graham Lelliott), Scarborough North Bay Railway (John Kerr), South Devon Miniature Railway (Kelvin Stapleton), South Downs Light Railway (Julian Chivers), Swanley New Barn Railway (Peter Jackson), The Lizard Light Railway &amp; Tramway (Gloria Aldridge) and Watford Miniature Railway (Charles O’Mahoney)</w:t>
      </w:r>
    </w:p>
    <w:p w14:paraId="51B75DA8" w14:textId="77777777" w:rsidR="002609AA" w:rsidRPr="005F5F8E" w:rsidRDefault="002609AA" w:rsidP="002609AA">
      <w:pPr>
        <w:rPr>
          <w:rFonts w:ascii="Calibri" w:hAnsi="Calibri" w:cs="Calibri"/>
          <w:b/>
          <w:szCs w:val="22"/>
        </w:rPr>
      </w:pPr>
    </w:p>
    <w:p w14:paraId="0BF40BD9" w14:textId="46EB7369" w:rsidR="00852E12" w:rsidRPr="005F5F8E" w:rsidRDefault="00852E12" w:rsidP="002609AA">
      <w:pPr>
        <w:rPr>
          <w:rFonts w:ascii="Calibri" w:hAnsi="Calibri" w:cs="Calibri"/>
          <w:b/>
          <w:szCs w:val="22"/>
        </w:rPr>
      </w:pPr>
      <w:r w:rsidRPr="005F5F8E">
        <w:rPr>
          <w:rFonts w:ascii="Calibri" w:hAnsi="Calibri" w:cs="Calibri"/>
          <w:b/>
          <w:szCs w:val="22"/>
        </w:rPr>
        <w:t>Welcome by the Chairman</w:t>
      </w:r>
      <w:r w:rsidR="00CE131F" w:rsidRPr="005F5F8E">
        <w:rPr>
          <w:rFonts w:ascii="Calibri" w:hAnsi="Calibri" w:cs="Calibri"/>
          <w:b/>
          <w:szCs w:val="22"/>
        </w:rPr>
        <w:t>, Iain Dinnes</w:t>
      </w:r>
    </w:p>
    <w:p w14:paraId="2C772C12" w14:textId="77777777" w:rsidR="00852E12" w:rsidRPr="005F5F8E" w:rsidRDefault="00852E12" w:rsidP="00852E12">
      <w:pPr>
        <w:ind w:left="45"/>
        <w:jc w:val="left"/>
        <w:rPr>
          <w:rFonts w:ascii="Calibri" w:hAnsi="Calibri" w:cs="Calibri"/>
          <w:b/>
          <w:szCs w:val="22"/>
        </w:rPr>
      </w:pPr>
    </w:p>
    <w:p w14:paraId="0AF053C1" w14:textId="77777777" w:rsidR="002609AA" w:rsidRPr="005F5F8E" w:rsidRDefault="002609AA" w:rsidP="002609AA">
      <w:pPr>
        <w:ind w:left="45"/>
        <w:rPr>
          <w:rFonts w:ascii="Calibri" w:hAnsi="Calibri" w:cs="Calibri"/>
          <w:szCs w:val="22"/>
        </w:rPr>
      </w:pPr>
      <w:r w:rsidRPr="005F5F8E">
        <w:rPr>
          <w:rFonts w:ascii="Calibri" w:hAnsi="Calibri" w:cs="Calibri"/>
          <w:szCs w:val="22"/>
        </w:rPr>
        <w:t xml:space="preserve">The Chairman expressed his thanks to Mike Bailey and his team for hosting the meeting and welcomed all those railways that were able to attend.  </w:t>
      </w:r>
    </w:p>
    <w:p w14:paraId="74F3414C" w14:textId="77777777" w:rsidR="00585424" w:rsidRPr="005F5F8E" w:rsidRDefault="00585424" w:rsidP="00585424">
      <w:pPr>
        <w:ind w:left="45"/>
        <w:jc w:val="left"/>
        <w:rPr>
          <w:rFonts w:ascii="Calibri" w:hAnsi="Calibri" w:cs="Calibri"/>
          <w:b/>
          <w:szCs w:val="22"/>
        </w:rPr>
      </w:pPr>
    </w:p>
    <w:p w14:paraId="270CACBC" w14:textId="4BA340C0" w:rsidR="00585424" w:rsidRPr="005F5F8E" w:rsidRDefault="00585424" w:rsidP="00585424">
      <w:pPr>
        <w:jc w:val="left"/>
        <w:rPr>
          <w:rFonts w:ascii="Calibri" w:hAnsi="Calibri" w:cs="Calibri"/>
          <w:b/>
          <w:szCs w:val="22"/>
        </w:rPr>
      </w:pPr>
      <w:r w:rsidRPr="005F5F8E">
        <w:rPr>
          <w:rFonts w:ascii="Calibri" w:hAnsi="Calibri" w:cs="Calibri"/>
          <w:b/>
          <w:szCs w:val="22"/>
        </w:rPr>
        <w:t xml:space="preserve">Minutes of the </w:t>
      </w:r>
      <w:r w:rsidR="002609AA" w:rsidRPr="005F5F8E">
        <w:rPr>
          <w:rFonts w:ascii="Calibri" w:hAnsi="Calibri" w:cs="Calibri"/>
          <w:b/>
          <w:szCs w:val="22"/>
        </w:rPr>
        <w:t>Spring</w:t>
      </w:r>
      <w:r w:rsidRPr="005F5F8E">
        <w:rPr>
          <w:rFonts w:ascii="Calibri" w:hAnsi="Calibri" w:cs="Calibri"/>
          <w:b/>
          <w:szCs w:val="22"/>
        </w:rPr>
        <w:t xml:space="preserve"> General Meeting </w:t>
      </w:r>
    </w:p>
    <w:p w14:paraId="2C4B7D7E" w14:textId="77777777" w:rsidR="00585424" w:rsidRPr="005F5F8E" w:rsidRDefault="00585424" w:rsidP="00585424">
      <w:pPr>
        <w:jc w:val="left"/>
        <w:rPr>
          <w:rFonts w:ascii="Calibri" w:hAnsi="Calibri" w:cs="Calibri"/>
          <w:b/>
          <w:szCs w:val="22"/>
        </w:rPr>
      </w:pPr>
    </w:p>
    <w:p w14:paraId="7BEEB856" w14:textId="3ED38AFB" w:rsidR="002609AA" w:rsidRPr="005F5F8E" w:rsidRDefault="00585424" w:rsidP="002609AA">
      <w:pPr>
        <w:rPr>
          <w:rFonts w:ascii="Calibri" w:hAnsi="Calibri" w:cs="Calibri"/>
          <w:szCs w:val="22"/>
        </w:rPr>
      </w:pPr>
      <w:r w:rsidRPr="005F5F8E">
        <w:rPr>
          <w:rFonts w:ascii="Calibri" w:hAnsi="Calibri" w:cs="Calibri"/>
          <w:szCs w:val="22"/>
        </w:rPr>
        <w:t xml:space="preserve">The chairman asked the members if they had any issues with minutes and as there were none he asked for the minutes to be agreed. </w:t>
      </w:r>
      <w:r w:rsidR="004C440E" w:rsidRPr="005F5F8E">
        <w:rPr>
          <w:rFonts w:ascii="Calibri" w:hAnsi="Calibri" w:cs="Calibri"/>
          <w:szCs w:val="22"/>
        </w:rPr>
        <w:t xml:space="preserve">Proposed </w:t>
      </w:r>
      <w:r w:rsidR="002609AA" w:rsidRPr="005F5F8E">
        <w:rPr>
          <w:rFonts w:ascii="Calibri" w:hAnsi="Calibri" w:cs="Calibri"/>
          <w:szCs w:val="22"/>
        </w:rPr>
        <w:t xml:space="preserve">Jim Haylock and seconded by Rob Hart and the resolution was carried unanimously </w:t>
      </w:r>
    </w:p>
    <w:p w14:paraId="6E40EC21" w14:textId="1022B395" w:rsidR="0028678D" w:rsidRPr="005F5F8E" w:rsidRDefault="0028678D" w:rsidP="002C5834">
      <w:pPr>
        <w:rPr>
          <w:rFonts w:ascii="Calibri" w:hAnsi="Calibri" w:cs="Calibri"/>
          <w:szCs w:val="22"/>
        </w:rPr>
      </w:pPr>
    </w:p>
    <w:p w14:paraId="4BAFB1B6" w14:textId="77777777" w:rsidR="0028678D" w:rsidRPr="005F5F8E" w:rsidRDefault="0028678D" w:rsidP="002C5834">
      <w:pPr>
        <w:rPr>
          <w:rFonts w:ascii="Calibri" w:hAnsi="Calibri" w:cs="Calibri"/>
          <w:b/>
          <w:szCs w:val="22"/>
        </w:rPr>
      </w:pPr>
      <w:r w:rsidRPr="005F5F8E">
        <w:rPr>
          <w:rFonts w:ascii="Calibri" w:hAnsi="Calibri" w:cs="Calibri"/>
          <w:b/>
          <w:szCs w:val="22"/>
        </w:rPr>
        <w:t>Matters arising from the minutes</w:t>
      </w:r>
    </w:p>
    <w:p w14:paraId="2E41798C" w14:textId="70C2733E" w:rsidR="0028678D" w:rsidRPr="005F5F8E" w:rsidRDefault="0028678D" w:rsidP="002C5834">
      <w:pPr>
        <w:rPr>
          <w:rFonts w:ascii="Calibri" w:hAnsi="Calibri" w:cs="Calibri"/>
          <w:b/>
          <w:szCs w:val="22"/>
        </w:rPr>
      </w:pPr>
    </w:p>
    <w:p w14:paraId="6ECBF686" w14:textId="3C85A4A5" w:rsidR="002609AA" w:rsidRPr="005F5F8E" w:rsidRDefault="002609AA" w:rsidP="002C5834">
      <w:pPr>
        <w:rPr>
          <w:rFonts w:ascii="Calibri" w:hAnsi="Calibri" w:cs="Calibri"/>
          <w:bCs/>
          <w:szCs w:val="22"/>
        </w:rPr>
      </w:pPr>
      <w:r w:rsidRPr="005F5F8E">
        <w:rPr>
          <w:rFonts w:ascii="Calibri" w:hAnsi="Calibri" w:cs="Calibri"/>
          <w:bCs/>
          <w:szCs w:val="22"/>
        </w:rPr>
        <w:t>None</w:t>
      </w:r>
    </w:p>
    <w:p w14:paraId="022BC175" w14:textId="77777777" w:rsidR="002609AA" w:rsidRPr="005F5F8E" w:rsidRDefault="002609AA" w:rsidP="0028678D">
      <w:pPr>
        <w:jc w:val="left"/>
        <w:rPr>
          <w:rFonts w:ascii="Calibri" w:hAnsi="Calibri" w:cs="Calibri"/>
          <w:b/>
          <w:szCs w:val="22"/>
        </w:rPr>
      </w:pPr>
    </w:p>
    <w:p w14:paraId="3CC84D84" w14:textId="2737DC23" w:rsidR="0028678D" w:rsidRPr="005F5F8E" w:rsidRDefault="00930A4A" w:rsidP="0028678D">
      <w:pPr>
        <w:jc w:val="left"/>
        <w:rPr>
          <w:rFonts w:ascii="Calibri" w:hAnsi="Calibri" w:cs="Calibri"/>
          <w:b/>
          <w:szCs w:val="22"/>
        </w:rPr>
      </w:pPr>
      <w:r w:rsidRPr="005F5F8E">
        <w:rPr>
          <w:rFonts w:ascii="Calibri" w:hAnsi="Calibri" w:cs="Calibri"/>
          <w:b/>
          <w:szCs w:val="22"/>
        </w:rPr>
        <w:t xml:space="preserve">Treasurers Report </w:t>
      </w:r>
    </w:p>
    <w:p w14:paraId="6B528A9B" w14:textId="77777777" w:rsidR="00930A4A" w:rsidRPr="005F5F8E" w:rsidRDefault="00930A4A" w:rsidP="0028678D">
      <w:pPr>
        <w:jc w:val="left"/>
        <w:rPr>
          <w:rFonts w:ascii="Calibri" w:hAnsi="Calibri" w:cs="Calibri"/>
          <w:b/>
          <w:szCs w:val="22"/>
        </w:rPr>
      </w:pPr>
    </w:p>
    <w:tbl>
      <w:tblPr>
        <w:tblW w:w="8789" w:type="dxa"/>
        <w:tblLook w:val="04A0" w:firstRow="1" w:lastRow="0" w:firstColumn="1" w:lastColumn="0" w:noHBand="0" w:noVBand="1"/>
      </w:tblPr>
      <w:tblGrid>
        <w:gridCol w:w="6817"/>
        <w:gridCol w:w="1972"/>
      </w:tblGrid>
      <w:tr w:rsidR="00497618" w:rsidRPr="005F5F8E" w14:paraId="49364D74" w14:textId="77777777" w:rsidTr="009517AC">
        <w:trPr>
          <w:trHeight w:val="495"/>
        </w:trPr>
        <w:tc>
          <w:tcPr>
            <w:tcW w:w="6817" w:type="dxa"/>
            <w:tcBorders>
              <w:top w:val="nil"/>
              <w:left w:val="nil"/>
              <w:bottom w:val="nil"/>
              <w:right w:val="nil"/>
            </w:tcBorders>
            <w:shd w:val="clear" w:color="auto" w:fill="auto"/>
            <w:vAlign w:val="center"/>
            <w:hideMark/>
          </w:tcPr>
          <w:p w14:paraId="10D2C055" w14:textId="77777777" w:rsidR="00497618" w:rsidRPr="005F5F8E" w:rsidRDefault="00497618" w:rsidP="00B70A30">
            <w:pPr>
              <w:jc w:val="left"/>
              <w:rPr>
                <w:rFonts w:ascii="Calibri" w:hAnsi="Calibri" w:cs="Calibri"/>
                <w:b/>
                <w:bCs/>
                <w:color w:val="000000"/>
                <w:szCs w:val="22"/>
                <w:lang w:eastAsia="en-GB"/>
              </w:rPr>
            </w:pPr>
            <w:r w:rsidRPr="005F5F8E">
              <w:rPr>
                <w:rFonts w:ascii="Calibri" w:hAnsi="Calibri" w:cs="Calibri"/>
                <w:b/>
                <w:bCs/>
                <w:color w:val="000000"/>
                <w:szCs w:val="22"/>
                <w:lang w:eastAsia="en-GB"/>
              </w:rPr>
              <w:t>Current assets</w:t>
            </w:r>
          </w:p>
        </w:tc>
        <w:tc>
          <w:tcPr>
            <w:tcW w:w="1972" w:type="dxa"/>
            <w:tcBorders>
              <w:top w:val="nil"/>
              <w:left w:val="nil"/>
              <w:bottom w:val="nil"/>
              <w:right w:val="nil"/>
            </w:tcBorders>
            <w:shd w:val="clear" w:color="auto" w:fill="auto"/>
            <w:vAlign w:val="center"/>
            <w:hideMark/>
          </w:tcPr>
          <w:p w14:paraId="00293DD9" w14:textId="77777777" w:rsidR="00497618" w:rsidRPr="005F5F8E" w:rsidRDefault="00497618" w:rsidP="00B70A30">
            <w:pPr>
              <w:jc w:val="left"/>
              <w:rPr>
                <w:rFonts w:ascii="Calibri" w:hAnsi="Calibri" w:cs="Calibri"/>
                <w:b/>
                <w:bCs/>
                <w:color w:val="000000"/>
                <w:szCs w:val="22"/>
                <w:u w:val="single"/>
                <w:lang w:eastAsia="en-GB"/>
              </w:rPr>
            </w:pPr>
          </w:p>
        </w:tc>
      </w:tr>
    </w:tbl>
    <w:p w14:paraId="5C12F031" w14:textId="46CF6F3F" w:rsidR="00930A4A" w:rsidRPr="005F5F8E" w:rsidRDefault="00930A4A" w:rsidP="0028678D">
      <w:pPr>
        <w:jc w:val="left"/>
        <w:rPr>
          <w:rFonts w:ascii="Calibri" w:hAnsi="Calibri" w:cs="Calibri"/>
          <w:szCs w:val="22"/>
        </w:rPr>
      </w:pPr>
    </w:p>
    <w:tbl>
      <w:tblPr>
        <w:tblW w:w="7240" w:type="dxa"/>
        <w:tblLook w:val="04A0" w:firstRow="1" w:lastRow="0" w:firstColumn="1" w:lastColumn="0" w:noHBand="0" w:noVBand="1"/>
      </w:tblPr>
      <w:tblGrid>
        <w:gridCol w:w="5400"/>
        <w:gridCol w:w="1840"/>
      </w:tblGrid>
      <w:tr w:rsidR="00B03739" w:rsidRPr="005F5F8E" w14:paraId="0BB06E02" w14:textId="77777777" w:rsidTr="00B03739">
        <w:trPr>
          <w:trHeight w:val="315"/>
        </w:trPr>
        <w:tc>
          <w:tcPr>
            <w:tcW w:w="5400" w:type="dxa"/>
            <w:tcBorders>
              <w:top w:val="nil"/>
              <w:left w:val="nil"/>
              <w:bottom w:val="nil"/>
              <w:right w:val="nil"/>
            </w:tcBorders>
            <w:shd w:val="clear" w:color="auto" w:fill="auto"/>
            <w:vAlign w:val="bottom"/>
            <w:hideMark/>
          </w:tcPr>
          <w:p w14:paraId="2309D101" w14:textId="77777777" w:rsidR="00B03739" w:rsidRPr="005F5F8E" w:rsidRDefault="00B03739" w:rsidP="00B03739">
            <w:pPr>
              <w:jc w:val="left"/>
              <w:rPr>
                <w:rFonts w:ascii="Calibri" w:hAnsi="Calibri" w:cs="Calibri"/>
                <w:b/>
                <w:bCs/>
                <w:color w:val="000000"/>
                <w:szCs w:val="22"/>
                <w:lang w:eastAsia="en-GB"/>
              </w:rPr>
            </w:pPr>
            <w:r w:rsidRPr="005F5F8E">
              <w:rPr>
                <w:rFonts w:ascii="Calibri" w:hAnsi="Calibri" w:cs="Calibri"/>
                <w:b/>
                <w:bCs/>
                <w:color w:val="000000"/>
                <w:szCs w:val="22"/>
                <w:lang w:eastAsia="en-GB"/>
              </w:rPr>
              <w:t>Deposit Account</w:t>
            </w:r>
          </w:p>
        </w:tc>
        <w:tc>
          <w:tcPr>
            <w:tcW w:w="1840" w:type="dxa"/>
            <w:tcBorders>
              <w:top w:val="nil"/>
              <w:left w:val="nil"/>
              <w:bottom w:val="nil"/>
              <w:right w:val="nil"/>
            </w:tcBorders>
            <w:shd w:val="clear" w:color="auto" w:fill="auto"/>
            <w:vAlign w:val="bottom"/>
            <w:hideMark/>
          </w:tcPr>
          <w:p w14:paraId="4AA3DF0A" w14:textId="77777777" w:rsidR="00B03739" w:rsidRPr="005F5F8E" w:rsidRDefault="00B03739" w:rsidP="00B03739">
            <w:pPr>
              <w:ind w:firstLineChars="100" w:firstLine="221"/>
              <w:jc w:val="right"/>
              <w:rPr>
                <w:rFonts w:ascii="Calibri" w:hAnsi="Calibri" w:cs="Calibri"/>
                <w:b/>
                <w:bCs/>
                <w:color w:val="000000"/>
                <w:szCs w:val="22"/>
                <w:lang w:eastAsia="en-GB"/>
              </w:rPr>
            </w:pPr>
            <w:r w:rsidRPr="005F5F8E">
              <w:rPr>
                <w:rFonts w:ascii="Calibri" w:hAnsi="Calibri" w:cs="Calibri"/>
                <w:b/>
                <w:bCs/>
                <w:color w:val="000000"/>
                <w:szCs w:val="22"/>
                <w:lang w:eastAsia="en-GB"/>
              </w:rPr>
              <w:t>£4,584.12</w:t>
            </w:r>
          </w:p>
        </w:tc>
      </w:tr>
      <w:tr w:rsidR="00B03739" w:rsidRPr="005F5F8E" w14:paraId="4059E169" w14:textId="77777777" w:rsidTr="00B03739">
        <w:trPr>
          <w:trHeight w:val="315"/>
        </w:trPr>
        <w:tc>
          <w:tcPr>
            <w:tcW w:w="5400" w:type="dxa"/>
            <w:tcBorders>
              <w:top w:val="nil"/>
              <w:left w:val="nil"/>
              <w:bottom w:val="nil"/>
              <w:right w:val="nil"/>
            </w:tcBorders>
            <w:shd w:val="clear" w:color="auto" w:fill="auto"/>
            <w:vAlign w:val="bottom"/>
            <w:hideMark/>
          </w:tcPr>
          <w:p w14:paraId="0A79015F" w14:textId="77777777" w:rsidR="00B03739" w:rsidRPr="005F5F8E" w:rsidRDefault="00B03739" w:rsidP="00B03739">
            <w:pPr>
              <w:jc w:val="left"/>
              <w:rPr>
                <w:rFonts w:ascii="Calibri" w:hAnsi="Calibri" w:cs="Calibri"/>
                <w:b/>
                <w:bCs/>
                <w:color w:val="000000"/>
                <w:szCs w:val="22"/>
                <w:lang w:eastAsia="en-GB"/>
              </w:rPr>
            </w:pPr>
            <w:r w:rsidRPr="005F5F8E">
              <w:rPr>
                <w:rFonts w:ascii="Calibri" w:hAnsi="Calibri" w:cs="Calibri"/>
                <w:b/>
                <w:bCs/>
                <w:color w:val="000000"/>
                <w:szCs w:val="22"/>
                <w:lang w:eastAsia="en-GB"/>
              </w:rPr>
              <w:t>Current Account</w:t>
            </w:r>
          </w:p>
        </w:tc>
        <w:tc>
          <w:tcPr>
            <w:tcW w:w="1840" w:type="dxa"/>
            <w:tcBorders>
              <w:top w:val="nil"/>
              <w:left w:val="nil"/>
              <w:bottom w:val="nil"/>
              <w:right w:val="nil"/>
            </w:tcBorders>
            <w:shd w:val="clear" w:color="auto" w:fill="auto"/>
            <w:vAlign w:val="bottom"/>
            <w:hideMark/>
          </w:tcPr>
          <w:p w14:paraId="5F36474B" w14:textId="77777777" w:rsidR="00B03739" w:rsidRPr="005F5F8E" w:rsidRDefault="00B03739" w:rsidP="00B03739">
            <w:pPr>
              <w:ind w:firstLineChars="100" w:firstLine="221"/>
              <w:jc w:val="right"/>
              <w:rPr>
                <w:rFonts w:ascii="Calibri" w:hAnsi="Calibri" w:cs="Calibri"/>
                <w:b/>
                <w:bCs/>
                <w:color w:val="000000"/>
                <w:szCs w:val="22"/>
                <w:lang w:eastAsia="en-GB"/>
              </w:rPr>
            </w:pPr>
            <w:r w:rsidRPr="005F5F8E">
              <w:rPr>
                <w:rFonts w:ascii="Calibri" w:hAnsi="Calibri" w:cs="Calibri"/>
                <w:b/>
                <w:bCs/>
                <w:color w:val="000000"/>
                <w:szCs w:val="22"/>
                <w:lang w:eastAsia="en-GB"/>
              </w:rPr>
              <w:t>£1,029.87</w:t>
            </w:r>
          </w:p>
        </w:tc>
      </w:tr>
      <w:tr w:rsidR="00B03739" w:rsidRPr="005F5F8E" w14:paraId="13030435" w14:textId="77777777" w:rsidTr="00B03739">
        <w:trPr>
          <w:trHeight w:val="315"/>
        </w:trPr>
        <w:tc>
          <w:tcPr>
            <w:tcW w:w="5400" w:type="dxa"/>
            <w:tcBorders>
              <w:top w:val="nil"/>
              <w:left w:val="nil"/>
              <w:bottom w:val="nil"/>
              <w:right w:val="nil"/>
            </w:tcBorders>
            <w:shd w:val="clear" w:color="auto" w:fill="auto"/>
            <w:vAlign w:val="bottom"/>
            <w:hideMark/>
          </w:tcPr>
          <w:p w14:paraId="532958D4" w14:textId="77777777" w:rsidR="00B03739" w:rsidRPr="005F5F8E" w:rsidRDefault="00B03739" w:rsidP="00B03739">
            <w:pPr>
              <w:jc w:val="left"/>
              <w:rPr>
                <w:rFonts w:ascii="Calibri" w:hAnsi="Calibri" w:cs="Calibri"/>
                <w:b/>
                <w:bCs/>
                <w:color w:val="000000"/>
                <w:szCs w:val="22"/>
                <w:lang w:eastAsia="en-GB"/>
              </w:rPr>
            </w:pPr>
            <w:r w:rsidRPr="005F5F8E">
              <w:rPr>
                <w:rFonts w:ascii="Calibri" w:hAnsi="Calibri" w:cs="Calibri"/>
                <w:b/>
                <w:bCs/>
                <w:color w:val="000000"/>
                <w:szCs w:val="22"/>
                <w:lang w:eastAsia="en-GB"/>
              </w:rPr>
              <w:t>Total Current Assets</w:t>
            </w:r>
          </w:p>
        </w:tc>
        <w:tc>
          <w:tcPr>
            <w:tcW w:w="1840" w:type="dxa"/>
            <w:tcBorders>
              <w:top w:val="nil"/>
              <w:left w:val="nil"/>
              <w:bottom w:val="nil"/>
              <w:right w:val="nil"/>
            </w:tcBorders>
            <w:shd w:val="clear" w:color="auto" w:fill="auto"/>
            <w:vAlign w:val="bottom"/>
            <w:hideMark/>
          </w:tcPr>
          <w:p w14:paraId="74419521" w14:textId="77777777" w:rsidR="00B03739" w:rsidRPr="005F5F8E" w:rsidRDefault="00B03739" w:rsidP="00B03739">
            <w:pPr>
              <w:ind w:firstLineChars="100" w:firstLine="221"/>
              <w:jc w:val="right"/>
              <w:rPr>
                <w:rFonts w:ascii="Calibri" w:hAnsi="Calibri" w:cs="Calibri"/>
                <w:b/>
                <w:bCs/>
                <w:color w:val="000000"/>
                <w:szCs w:val="22"/>
                <w:lang w:eastAsia="en-GB"/>
              </w:rPr>
            </w:pPr>
            <w:r w:rsidRPr="005F5F8E">
              <w:rPr>
                <w:rFonts w:ascii="Calibri" w:hAnsi="Calibri" w:cs="Calibri"/>
                <w:b/>
                <w:bCs/>
                <w:color w:val="000000"/>
                <w:szCs w:val="22"/>
                <w:lang w:eastAsia="en-GB"/>
              </w:rPr>
              <w:t>£5,613.99</w:t>
            </w:r>
          </w:p>
        </w:tc>
      </w:tr>
      <w:tr w:rsidR="00B03739" w:rsidRPr="005F5F8E" w14:paraId="1445A50C" w14:textId="77777777" w:rsidTr="00B03739">
        <w:trPr>
          <w:trHeight w:val="315"/>
        </w:trPr>
        <w:tc>
          <w:tcPr>
            <w:tcW w:w="5400" w:type="dxa"/>
            <w:tcBorders>
              <w:top w:val="nil"/>
              <w:left w:val="nil"/>
              <w:bottom w:val="nil"/>
              <w:right w:val="nil"/>
            </w:tcBorders>
            <w:shd w:val="clear" w:color="auto" w:fill="auto"/>
            <w:noWrap/>
            <w:vAlign w:val="bottom"/>
            <w:hideMark/>
          </w:tcPr>
          <w:p w14:paraId="75C52A69" w14:textId="77777777" w:rsidR="00B03739" w:rsidRPr="005F5F8E" w:rsidRDefault="00B03739" w:rsidP="00B03739">
            <w:pPr>
              <w:ind w:firstLineChars="100" w:firstLine="221"/>
              <w:jc w:val="right"/>
              <w:rPr>
                <w:rFonts w:ascii="Calibri" w:hAnsi="Calibri" w:cs="Calibri"/>
                <w:b/>
                <w:bCs/>
                <w:color w:val="000000"/>
                <w:szCs w:val="22"/>
                <w:lang w:eastAsia="en-GB"/>
              </w:rPr>
            </w:pPr>
          </w:p>
        </w:tc>
        <w:tc>
          <w:tcPr>
            <w:tcW w:w="1840" w:type="dxa"/>
            <w:tcBorders>
              <w:top w:val="nil"/>
              <w:left w:val="nil"/>
              <w:bottom w:val="nil"/>
              <w:right w:val="nil"/>
            </w:tcBorders>
            <w:shd w:val="clear" w:color="auto" w:fill="auto"/>
            <w:noWrap/>
            <w:vAlign w:val="bottom"/>
            <w:hideMark/>
          </w:tcPr>
          <w:p w14:paraId="27F8F116" w14:textId="77777777" w:rsidR="00B03739" w:rsidRPr="005F5F8E" w:rsidRDefault="00B03739" w:rsidP="00B03739">
            <w:pPr>
              <w:jc w:val="left"/>
              <w:rPr>
                <w:rFonts w:ascii="Calibri" w:hAnsi="Calibri" w:cs="Calibri"/>
                <w:szCs w:val="22"/>
                <w:lang w:eastAsia="en-GB"/>
              </w:rPr>
            </w:pPr>
          </w:p>
        </w:tc>
      </w:tr>
      <w:tr w:rsidR="00B03739" w:rsidRPr="005F5F8E" w14:paraId="31F57C74" w14:textId="77777777" w:rsidTr="00B03739">
        <w:trPr>
          <w:trHeight w:val="315"/>
        </w:trPr>
        <w:tc>
          <w:tcPr>
            <w:tcW w:w="5400" w:type="dxa"/>
            <w:tcBorders>
              <w:top w:val="nil"/>
              <w:left w:val="nil"/>
              <w:bottom w:val="nil"/>
              <w:right w:val="nil"/>
            </w:tcBorders>
            <w:shd w:val="clear" w:color="auto" w:fill="auto"/>
            <w:vAlign w:val="bottom"/>
            <w:hideMark/>
          </w:tcPr>
          <w:p w14:paraId="4ED97ED9" w14:textId="77777777" w:rsidR="00B03739" w:rsidRPr="005F5F8E" w:rsidRDefault="00B03739" w:rsidP="00B03739">
            <w:pPr>
              <w:jc w:val="left"/>
              <w:rPr>
                <w:rFonts w:ascii="Calibri" w:hAnsi="Calibri" w:cs="Calibri"/>
                <w:b/>
                <w:bCs/>
                <w:color w:val="000000"/>
                <w:szCs w:val="22"/>
                <w:lang w:eastAsia="en-GB"/>
              </w:rPr>
            </w:pPr>
            <w:r w:rsidRPr="005F5F8E">
              <w:rPr>
                <w:rFonts w:ascii="Calibri" w:hAnsi="Calibri" w:cs="Calibri"/>
                <w:b/>
                <w:bCs/>
                <w:color w:val="000000"/>
                <w:szCs w:val="22"/>
                <w:lang w:eastAsia="en-GB"/>
              </w:rPr>
              <w:t>Outstanding subscriptions</w:t>
            </w:r>
          </w:p>
        </w:tc>
        <w:tc>
          <w:tcPr>
            <w:tcW w:w="1840" w:type="dxa"/>
            <w:tcBorders>
              <w:top w:val="nil"/>
              <w:left w:val="nil"/>
              <w:bottom w:val="nil"/>
              <w:right w:val="nil"/>
            </w:tcBorders>
            <w:shd w:val="clear" w:color="auto" w:fill="auto"/>
            <w:vAlign w:val="bottom"/>
            <w:hideMark/>
          </w:tcPr>
          <w:p w14:paraId="08E41B3C" w14:textId="77777777" w:rsidR="00B03739" w:rsidRPr="005F5F8E" w:rsidRDefault="00B03739" w:rsidP="00B03739">
            <w:pPr>
              <w:ind w:firstLineChars="100" w:firstLine="221"/>
              <w:jc w:val="right"/>
              <w:rPr>
                <w:rFonts w:ascii="Calibri" w:hAnsi="Calibri" w:cs="Calibri"/>
                <w:b/>
                <w:bCs/>
                <w:color w:val="000000"/>
                <w:szCs w:val="22"/>
                <w:lang w:eastAsia="en-GB"/>
              </w:rPr>
            </w:pPr>
            <w:r w:rsidRPr="005F5F8E">
              <w:rPr>
                <w:rFonts w:ascii="Calibri" w:hAnsi="Calibri" w:cs="Calibri"/>
                <w:b/>
                <w:bCs/>
                <w:color w:val="000000"/>
                <w:szCs w:val="22"/>
                <w:lang w:eastAsia="en-GB"/>
              </w:rPr>
              <w:t>£365.00</w:t>
            </w:r>
          </w:p>
        </w:tc>
      </w:tr>
      <w:tr w:rsidR="00B03739" w:rsidRPr="005F5F8E" w14:paraId="75AD72A0" w14:textId="77777777" w:rsidTr="00B03739">
        <w:trPr>
          <w:trHeight w:val="315"/>
        </w:trPr>
        <w:tc>
          <w:tcPr>
            <w:tcW w:w="5400" w:type="dxa"/>
            <w:tcBorders>
              <w:top w:val="nil"/>
              <w:left w:val="nil"/>
              <w:bottom w:val="nil"/>
              <w:right w:val="nil"/>
            </w:tcBorders>
            <w:shd w:val="clear" w:color="auto" w:fill="auto"/>
            <w:vAlign w:val="bottom"/>
            <w:hideMark/>
          </w:tcPr>
          <w:p w14:paraId="31B435B3" w14:textId="77777777" w:rsidR="00B03739" w:rsidRPr="005F5F8E" w:rsidRDefault="00B03739" w:rsidP="00B03739">
            <w:pPr>
              <w:ind w:firstLineChars="100" w:firstLine="221"/>
              <w:jc w:val="right"/>
              <w:rPr>
                <w:rFonts w:ascii="Calibri" w:hAnsi="Calibri" w:cs="Calibri"/>
                <w:b/>
                <w:bCs/>
                <w:color w:val="000000"/>
                <w:szCs w:val="22"/>
                <w:lang w:eastAsia="en-GB"/>
              </w:rPr>
            </w:pPr>
          </w:p>
        </w:tc>
        <w:tc>
          <w:tcPr>
            <w:tcW w:w="1840" w:type="dxa"/>
            <w:tcBorders>
              <w:top w:val="nil"/>
              <w:left w:val="nil"/>
              <w:bottom w:val="nil"/>
              <w:right w:val="nil"/>
            </w:tcBorders>
            <w:shd w:val="clear" w:color="auto" w:fill="auto"/>
            <w:vAlign w:val="bottom"/>
            <w:hideMark/>
          </w:tcPr>
          <w:p w14:paraId="697CD969" w14:textId="77777777" w:rsidR="00B03739" w:rsidRPr="005F5F8E" w:rsidRDefault="00B03739" w:rsidP="00B03739">
            <w:pPr>
              <w:jc w:val="left"/>
              <w:rPr>
                <w:rFonts w:ascii="Calibri" w:hAnsi="Calibri" w:cs="Calibri"/>
                <w:szCs w:val="22"/>
                <w:lang w:eastAsia="en-GB"/>
              </w:rPr>
            </w:pPr>
          </w:p>
        </w:tc>
      </w:tr>
      <w:tr w:rsidR="00B03739" w:rsidRPr="005F5F8E" w14:paraId="6C412734" w14:textId="77777777" w:rsidTr="00B03739">
        <w:trPr>
          <w:trHeight w:val="315"/>
        </w:trPr>
        <w:tc>
          <w:tcPr>
            <w:tcW w:w="5400" w:type="dxa"/>
            <w:tcBorders>
              <w:top w:val="nil"/>
              <w:left w:val="nil"/>
              <w:bottom w:val="nil"/>
              <w:right w:val="nil"/>
            </w:tcBorders>
            <w:shd w:val="clear" w:color="auto" w:fill="auto"/>
            <w:vAlign w:val="bottom"/>
            <w:hideMark/>
          </w:tcPr>
          <w:p w14:paraId="1A134A08" w14:textId="77777777" w:rsidR="00B03739" w:rsidRPr="005F5F8E" w:rsidRDefault="00B03739" w:rsidP="00B03739">
            <w:pPr>
              <w:jc w:val="left"/>
              <w:rPr>
                <w:rFonts w:ascii="Calibri" w:hAnsi="Calibri" w:cs="Calibri"/>
                <w:b/>
                <w:bCs/>
                <w:color w:val="000000"/>
                <w:szCs w:val="22"/>
                <w:lang w:eastAsia="en-GB"/>
              </w:rPr>
            </w:pPr>
            <w:r w:rsidRPr="005F5F8E">
              <w:rPr>
                <w:rFonts w:ascii="Calibri" w:hAnsi="Calibri" w:cs="Calibri"/>
                <w:b/>
                <w:bCs/>
                <w:color w:val="000000"/>
                <w:szCs w:val="22"/>
                <w:lang w:eastAsia="en-GB"/>
              </w:rPr>
              <w:t>Current liabilities for printing (estimated)</w:t>
            </w:r>
          </w:p>
        </w:tc>
        <w:tc>
          <w:tcPr>
            <w:tcW w:w="1840" w:type="dxa"/>
            <w:tcBorders>
              <w:top w:val="nil"/>
              <w:left w:val="nil"/>
              <w:bottom w:val="nil"/>
              <w:right w:val="nil"/>
            </w:tcBorders>
            <w:shd w:val="clear" w:color="auto" w:fill="auto"/>
            <w:vAlign w:val="center"/>
            <w:hideMark/>
          </w:tcPr>
          <w:p w14:paraId="710BC994" w14:textId="77777777" w:rsidR="00B03739" w:rsidRPr="005F5F8E" w:rsidRDefault="00B03739" w:rsidP="00B03739">
            <w:pPr>
              <w:ind w:firstLineChars="100" w:firstLine="221"/>
              <w:jc w:val="right"/>
              <w:rPr>
                <w:rFonts w:ascii="Calibri" w:hAnsi="Calibri" w:cs="Calibri"/>
                <w:b/>
                <w:bCs/>
                <w:color w:val="000000"/>
                <w:szCs w:val="22"/>
                <w:lang w:eastAsia="en-GB"/>
              </w:rPr>
            </w:pPr>
            <w:r w:rsidRPr="005F5F8E">
              <w:rPr>
                <w:rFonts w:ascii="Calibri" w:hAnsi="Calibri" w:cs="Calibri"/>
                <w:b/>
                <w:bCs/>
                <w:color w:val="000000"/>
                <w:szCs w:val="22"/>
                <w:lang w:eastAsia="en-GB"/>
              </w:rPr>
              <w:t>£3,000.00</w:t>
            </w:r>
          </w:p>
        </w:tc>
      </w:tr>
    </w:tbl>
    <w:p w14:paraId="1EEBB149" w14:textId="77777777" w:rsidR="00B03739" w:rsidRPr="005F5F8E" w:rsidRDefault="00B03739" w:rsidP="0028678D">
      <w:pPr>
        <w:jc w:val="left"/>
        <w:rPr>
          <w:rFonts w:ascii="Calibri" w:hAnsi="Calibri" w:cs="Calibri"/>
          <w:szCs w:val="22"/>
        </w:rPr>
      </w:pPr>
    </w:p>
    <w:p w14:paraId="5D95622A" w14:textId="77777777" w:rsidR="0028678D" w:rsidRPr="005F5F8E" w:rsidRDefault="0028678D" w:rsidP="0028678D">
      <w:pPr>
        <w:jc w:val="left"/>
        <w:rPr>
          <w:rFonts w:ascii="Calibri" w:hAnsi="Calibri" w:cs="Calibri"/>
          <w:b/>
          <w:szCs w:val="22"/>
        </w:rPr>
      </w:pPr>
    </w:p>
    <w:p w14:paraId="46E3C158" w14:textId="77777777" w:rsidR="00930A4A" w:rsidRPr="005F5F8E" w:rsidRDefault="00930A4A" w:rsidP="00930A4A">
      <w:pPr>
        <w:jc w:val="left"/>
        <w:rPr>
          <w:rFonts w:ascii="Calibri" w:hAnsi="Calibri" w:cs="Calibri"/>
          <w:szCs w:val="22"/>
        </w:rPr>
      </w:pPr>
      <w:r w:rsidRPr="005F5F8E">
        <w:rPr>
          <w:rFonts w:ascii="Calibri" w:hAnsi="Calibri" w:cs="Calibri"/>
          <w:b/>
          <w:szCs w:val="22"/>
        </w:rPr>
        <w:t>Legislative Update and HRA Update</w:t>
      </w:r>
      <w:r w:rsidRPr="005F5F8E">
        <w:rPr>
          <w:rFonts w:ascii="Calibri" w:hAnsi="Calibri" w:cs="Calibri"/>
          <w:szCs w:val="22"/>
        </w:rPr>
        <w:t xml:space="preserve"> </w:t>
      </w:r>
    </w:p>
    <w:p w14:paraId="2A7D2FE0" w14:textId="77777777" w:rsidR="00F239DC" w:rsidRPr="005F5F8E" w:rsidRDefault="00F239DC" w:rsidP="00930A4A">
      <w:pPr>
        <w:jc w:val="left"/>
        <w:rPr>
          <w:rFonts w:ascii="Calibri" w:hAnsi="Calibri" w:cs="Calibri"/>
          <w:szCs w:val="22"/>
        </w:rPr>
      </w:pPr>
    </w:p>
    <w:p w14:paraId="1FA2753A" w14:textId="77777777" w:rsidR="00F239DC" w:rsidRPr="005F5F8E" w:rsidRDefault="00F239DC" w:rsidP="00930A4A">
      <w:pPr>
        <w:jc w:val="left"/>
        <w:rPr>
          <w:rFonts w:ascii="Calibri" w:hAnsi="Calibri" w:cs="Calibri"/>
          <w:b/>
          <w:szCs w:val="22"/>
        </w:rPr>
      </w:pPr>
      <w:r w:rsidRPr="005F5F8E">
        <w:rPr>
          <w:rFonts w:ascii="Calibri" w:hAnsi="Calibri" w:cs="Calibri"/>
          <w:b/>
          <w:szCs w:val="22"/>
        </w:rPr>
        <w:t>HRA</w:t>
      </w:r>
    </w:p>
    <w:p w14:paraId="3677E52C" w14:textId="77777777" w:rsidR="0028678D" w:rsidRPr="005F5F8E" w:rsidRDefault="0028678D" w:rsidP="0028678D">
      <w:pPr>
        <w:jc w:val="left"/>
        <w:rPr>
          <w:rFonts w:ascii="Calibri" w:hAnsi="Calibri" w:cs="Calibri"/>
          <w:b/>
          <w:szCs w:val="22"/>
        </w:rPr>
      </w:pPr>
    </w:p>
    <w:p w14:paraId="7E19D8F3" w14:textId="6208A8C4" w:rsidR="00F239DC" w:rsidRPr="005F5F8E" w:rsidRDefault="00B03739" w:rsidP="002C5834">
      <w:pPr>
        <w:rPr>
          <w:rFonts w:ascii="Calibri" w:hAnsi="Calibri" w:cs="Calibri"/>
          <w:szCs w:val="22"/>
        </w:rPr>
      </w:pPr>
      <w:r w:rsidRPr="005F5F8E">
        <w:rPr>
          <w:rFonts w:ascii="Calibri" w:hAnsi="Calibri" w:cs="Calibri"/>
          <w:szCs w:val="22"/>
        </w:rPr>
        <w:t>None</w:t>
      </w:r>
    </w:p>
    <w:p w14:paraId="40A4DC09" w14:textId="77777777" w:rsidR="00F239DC" w:rsidRPr="005F5F8E" w:rsidRDefault="00F239DC" w:rsidP="002C5834">
      <w:pPr>
        <w:rPr>
          <w:rFonts w:ascii="Calibri" w:hAnsi="Calibri" w:cs="Calibri"/>
          <w:szCs w:val="22"/>
        </w:rPr>
      </w:pPr>
    </w:p>
    <w:p w14:paraId="0F9A258E" w14:textId="77777777" w:rsidR="00F239DC" w:rsidRPr="005F5F8E" w:rsidRDefault="00F239DC" w:rsidP="002C5834">
      <w:pPr>
        <w:rPr>
          <w:rFonts w:ascii="Calibri" w:hAnsi="Calibri" w:cs="Calibri"/>
          <w:b/>
          <w:szCs w:val="22"/>
        </w:rPr>
      </w:pPr>
      <w:r w:rsidRPr="005F5F8E">
        <w:rPr>
          <w:rFonts w:ascii="Calibri" w:hAnsi="Calibri" w:cs="Calibri"/>
          <w:b/>
          <w:szCs w:val="22"/>
        </w:rPr>
        <w:t>Coal</w:t>
      </w:r>
    </w:p>
    <w:p w14:paraId="279F7BB9" w14:textId="77777777" w:rsidR="00F239DC" w:rsidRPr="005F5F8E" w:rsidRDefault="00F239DC" w:rsidP="002C5834">
      <w:pPr>
        <w:rPr>
          <w:rFonts w:ascii="Calibri" w:hAnsi="Calibri" w:cs="Calibri"/>
          <w:b/>
          <w:szCs w:val="22"/>
        </w:rPr>
      </w:pPr>
    </w:p>
    <w:p w14:paraId="2B34524B" w14:textId="16FF6DA1" w:rsidR="00D24D4A" w:rsidRPr="005F5F8E" w:rsidRDefault="00E42DAE" w:rsidP="002C5834">
      <w:pPr>
        <w:rPr>
          <w:rFonts w:ascii="Calibri" w:hAnsi="Calibri" w:cs="Calibri"/>
          <w:szCs w:val="22"/>
        </w:rPr>
      </w:pPr>
      <w:r w:rsidRPr="005F5F8E">
        <w:rPr>
          <w:rFonts w:ascii="Calibri" w:hAnsi="Calibri" w:cs="Calibri"/>
          <w:szCs w:val="22"/>
        </w:rPr>
        <w:t>It was reported that Hargreaves would still be providing Welsh Steam coal until at least the end of this year</w:t>
      </w:r>
      <w:r w:rsidR="00D24D4A" w:rsidRPr="005F5F8E">
        <w:rPr>
          <w:rFonts w:ascii="Calibri" w:hAnsi="Calibri" w:cs="Calibri"/>
          <w:szCs w:val="22"/>
        </w:rPr>
        <w:t>.</w:t>
      </w:r>
    </w:p>
    <w:p w14:paraId="1145CBE2" w14:textId="77777777" w:rsidR="00D24D4A" w:rsidRPr="005F5F8E" w:rsidRDefault="00D24D4A" w:rsidP="002C5834">
      <w:pPr>
        <w:rPr>
          <w:rFonts w:ascii="Calibri" w:hAnsi="Calibri" w:cs="Calibri"/>
          <w:szCs w:val="22"/>
        </w:rPr>
      </w:pPr>
    </w:p>
    <w:p w14:paraId="3DAB5F44" w14:textId="5D83B483" w:rsidR="00F239DC" w:rsidRPr="005F5F8E" w:rsidRDefault="00E42DAE" w:rsidP="002C5834">
      <w:pPr>
        <w:rPr>
          <w:rFonts w:ascii="Calibri" w:hAnsi="Calibri" w:cs="Calibri"/>
          <w:b/>
          <w:szCs w:val="22"/>
        </w:rPr>
      </w:pPr>
      <w:r w:rsidRPr="005F5F8E">
        <w:rPr>
          <w:rFonts w:ascii="Calibri" w:hAnsi="Calibri" w:cs="Calibri"/>
          <w:b/>
          <w:szCs w:val="22"/>
        </w:rPr>
        <w:t>PCMRSG</w:t>
      </w:r>
    </w:p>
    <w:p w14:paraId="72727616" w14:textId="77777777" w:rsidR="00D24D4A" w:rsidRPr="005F5F8E" w:rsidRDefault="00D24D4A" w:rsidP="002C5834">
      <w:pPr>
        <w:rPr>
          <w:rFonts w:ascii="Calibri" w:hAnsi="Calibri" w:cs="Calibri"/>
          <w:b/>
          <w:szCs w:val="22"/>
        </w:rPr>
      </w:pPr>
    </w:p>
    <w:p w14:paraId="364467B8" w14:textId="08811E2A" w:rsidR="00D24D4A" w:rsidRPr="005F5F8E" w:rsidRDefault="00E42DAE" w:rsidP="002C5834">
      <w:pPr>
        <w:rPr>
          <w:rFonts w:ascii="Calibri" w:hAnsi="Calibri" w:cs="Calibri"/>
          <w:bCs/>
          <w:szCs w:val="22"/>
        </w:rPr>
      </w:pPr>
      <w:r w:rsidRPr="005F5F8E">
        <w:rPr>
          <w:rFonts w:ascii="Calibri" w:hAnsi="Calibri" w:cs="Calibri"/>
          <w:szCs w:val="22"/>
        </w:rPr>
        <w:t>Iain reported that there had been a incident where a young child had got the</w:t>
      </w:r>
      <w:r w:rsidR="00DB4E82" w:rsidRPr="005F5F8E">
        <w:rPr>
          <w:rFonts w:ascii="Calibri" w:hAnsi="Calibri" w:cs="Calibri"/>
          <w:szCs w:val="22"/>
        </w:rPr>
        <w:t>ir</w:t>
      </w:r>
      <w:r w:rsidRPr="005F5F8E">
        <w:rPr>
          <w:rFonts w:ascii="Calibri" w:hAnsi="Calibri" w:cs="Calibri"/>
          <w:szCs w:val="22"/>
        </w:rPr>
        <w:t xml:space="preserve"> foot trapped on a </w:t>
      </w:r>
      <w:r w:rsidR="008D752C" w:rsidRPr="005F5F8E">
        <w:rPr>
          <w:rFonts w:ascii="Calibri" w:hAnsi="Calibri" w:cs="Calibri"/>
          <w:szCs w:val="22"/>
        </w:rPr>
        <w:t xml:space="preserve">raised </w:t>
      </w:r>
      <w:r w:rsidR="00DB4E82" w:rsidRPr="005F5F8E">
        <w:rPr>
          <w:rFonts w:ascii="Calibri" w:hAnsi="Calibri" w:cs="Calibri"/>
          <w:szCs w:val="22"/>
        </w:rPr>
        <w:t>track between two vehicles which the HSE had investigated and discussed with the PCMRG and from those a set of recommendations had been issued about reducing the chance of it happening again</w:t>
      </w:r>
    </w:p>
    <w:p w14:paraId="794BE192" w14:textId="77777777" w:rsidR="00767758" w:rsidRPr="005F5F8E" w:rsidRDefault="00767758" w:rsidP="002C5834">
      <w:pPr>
        <w:rPr>
          <w:rFonts w:ascii="Calibri" w:hAnsi="Calibri" w:cs="Calibri"/>
          <w:bCs/>
          <w:szCs w:val="22"/>
        </w:rPr>
      </w:pPr>
    </w:p>
    <w:p w14:paraId="6F19952C" w14:textId="77777777" w:rsidR="00767758" w:rsidRPr="005F5F8E" w:rsidRDefault="00767758" w:rsidP="00767758">
      <w:pPr>
        <w:jc w:val="left"/>
        <w:rPr>
          <w:rFonts w:ascii="Calibri" w:hAnsi="Calibri" w:cs="Calibri"/>
          <w:b/>
          <w:szCs w:val="22"/>
        </w:rPr>
      </w:pPr>
      <w:r w:rsidRPr="005F5F8E">
        <w:rPr>
          <w:rFonts w:ascii="Calibri" w:hAnsi="Calibri" w:cs="Calibri"/>
          <w:b/>
          <w:szCs w:val="22"/>
        </w:rPr>
        <w:t xml:space="preserve">Request for copy for April Newsletter </w:t>
      </w:r>
    </w:p>
    <w:p w14:paraId="437CB1FE" w14:textId="77777777" w:rsidR="00B70729" w:rsidRPr="005F5F8E" w:rsidRDefault="00B70729" w:rsidP="00767758">
      <w:pPr>
        <w:jc w:val="left"/>
        <w:rPr>
          <w:rFonts w:ascii="Calibri" w:hAnsi="Calibri" w:cs="Calibri"/>
          <w:b/>
          <w:szCs w:val="22"/>
        </w:rPr>
      </w:pPr>
    </w:p>
    <w:p w14:paraId="21C5449A" w14:textId="35A53936" w:rsidR="00B70729" w:rsidRPr="005F5F8E" w:rsidRDefault="00DB4E82" w:rsidP="002C5834">
      <w:pPr>
        <w:rPr>
          <w:rFonts w:ascii="Calibri" w:hAnsi="Calibri" w:cs="Calibri"/>
          <w:szCs w:val="22"/>
        </w:rPr>
      </w:pPr>
      <w:r w:rsidRPr="005F5F8E">
        <w:rPr>
          <w:rFonts w:ascii="Calibri" w:hAnsi="Calibri" w:cs="Calibri"/>
          <w:szCs w:val="22"/>
        </w:rPr>
        <w:t>Please let Tony have any articles as soon as possible.</w:t>
      </w:r>
    </w:p>
    <w:p w14:paraId="27E58DEE" w14:textId="77777777" w:rsidR="00B70729" w:rsidRPr="005F5F8E" w:rsidRDefault="00B70729" w:rsidP="002C5834">
      <w:pPr>
        <w:rPr>
          <w:rFonts w:ascii="Calibri" w:hAnsi="Calibri" w:cs="Calibri"/>
          <w:szCs w:val="22"/>
        </w:rPr>
      </w:pPr>
    </w:p>
    <w:p w14:paraId="2C82AFF7" w14:textId="77777777" w:rsidR="00B70729" w:rsidRPr="005F5F8E" w:rsidRDefault="00B70729" w:rsidP="002C5834">
      <w:pPr>
        <w:rPr>
          <w:rFonts w:ascii="Calibri" w:hAnsi="Calibri" w:cs="Calibri"/>
          <w:b/>
          <w:szCs w:val="22"/>
        </w:rPr>
      </w:pPr>
      <w:r w:rsidRPr="005F5F8E">
        <w:rPr>
          <w:rFonts w:ascii="Calibri" w:hAnsi="Calibri" w:cs="Calibri"/>
          <w:b/>
          <w:szCs w:val="22"/>
        </w:rPr>
        <w:t>BGLR Website</w:t>
      </w:r>
    </w:p>
    <w:p w14:paraId="2CA55BAA" w14:textId="77777777" w:rsidR="00B70729" w:rsidRPr="005F5F8E" w:rsidRDefault="00B70729" w:rsidP="002C5834">
      <w:pPr>
        <w:rPr>
          <w:rFonts w:ascii="Calibri" w:hAnsi="Calibri" w:cs="Calibri"/>
          <w:b/>
          <w:szCs w:val="22"/>
        </w:rPr>
      </w:pPr>
    </w:p>
    <w:p w14:paraId="5EBA66CB" w14:textId="13927E55" w:rsidR="00B70729" w:rsidRPr="005F5F8E" w:rsidRDefault="00B70729" w:rsidP="002C5834">
      <w:pPr>
        <w:rPr>
          <w:rFonts w:ascii="Calibri" w:hAnsi="Calibri" w:cs="Calibri"/>
          <w:szCs w:val="22"/>
        </w:rPr>
      </w:pPr>
      <w:r w:rsidRPr="005F5F8E">
        <w:rPr>
          <w:rFonts w:ascii="Calibri" w:hAnsi="Calibri" w:cs="Calibri"/>
          <w:szCs w:val="22"/>
        </w:rPr>
        <w:t>If you want any changes to your website for the 202</w:t>
      </w:r>
      <w:r w:rsidR="005F5F8E">
        <w:rPr>
          <w:rFonts w:ascii="Calibri" w:hAnsi="Calibri" w:cs="Calibri"/>
          <w:szCs w:val="22"/>
        </w:rPr>
        <w:t>3</w:t>
      </w:r>
      <w:r w:rsidRPr="005F5F8E">
        <w:rPr>
          <w:rFonts w:ascii="Calibri" w:hAnsi="Calibri" w:cs="Calibri"/>
          <w:szCs w:val="22"/>
        </w:rPr>
        <w:t xml:space="preserve"> season just send them to me and I will do the rest. If your webpage has prices and/or a timetable on it please make sure that </w:t>
      </w:r>
      <w:r w:rsidR="00830A23" w:rsidRPr="005F5F8E">
        <w:rPr>
          <w:rFonts w:ascii="Calibri" w:hAnsi="Calibri" w:cs="Calibri"/>
          <w:szCs w:val="22"/>
        </w:rPr>
        <w:t>they are</w:t>
      </w:r>
      <w:r w:rsidRPr="005F5F8E">
        <w:rPr>
          <w:rFonts w:ascii="Calibri" w:hAnsi="Calibri" w:cs="Calibri"/>
          <w:szCs w:val="22"/>
        </w:rPr>
        <w:t xml:space="preserve"> up to date - if not send me the new information</w:t>
      </w:r>
    </w:p>
    <w:p w14:paraId="30065203" w14:textId="77777777" w:rsidR="00767758" w:rsidRPr="005F5F8E" w:rsidRDefault="00767758" w:rsidP="00D24D4A">
      <w:pPr>
        <w:jc w:val="left"/>
        <w:rPr>
          <w:rFonts w:ascii="Calibri" w:hAnsi="Calibri" w:cs="Calibri"/>
          <w:bCs/>
          <w:szCs w:val="22"/>
        </w:rPr>
      </w:pPr>
    </w:p>
    <w:p w14:paraId="7D8515E0" w14:textId="77777777" w:rsidR="00830A23" w:rsidRPr="005F5F8E" w:rsidRDefault="00830A23" w:rsidP="00830A23">
      <w:pPr>
        <w:jc w:val="left"/>
        <w:rPr>
          <w:rFonts w:ascii="Calibri" w:hAnsi="Calibri" w:cs="Calibri"/>
          <w:b/>
          <w:szCs w:val="22"/>
        </w:rPr>
      </w:pPr>
      <w:r w:rsidRPr="005F5F8E">
        <w:rPr>
          <w:rFonts w:ascii="Calibri" w:hAnsi="Calibri" w:cs="Calibri"/>
          <w:b/>
          <w:szCs w:val="22"/>
        </w:rPr>
        <w:t>Review of any safety incidents during past 6 months</w:t>
      </w:r>
    </w:p>
    <w:p w14:paraId="75A53BF1" w14:textId="77777777" w:rsidR="00767758" w:rsidRPr="005F5F8E" w:rsidRDefault="00767758" w:rsidP="00D24D4A">
      <w:pPr>
        <w:jc w:val="left"/>
        <w:rPr>
          <w:rFonts w:ascii="Calibri" w:hAnsi="Calibri" w:cs="Calibri"/>
          <w:bCs/>
          <w:szCs w:val="22"/>
        </w:rPr>
      </w:pPr>
    </w:p>
    <w:p w14:paraId="0F08670E" w14:textId="46561000" w:rsidR="00373DE1" w:rsidRPr="005F5F8E" w:rsidRDefault="004C440E" w:rsidP="00585424">
      <w:pPr>
        <w:jc w:val="left"/>
        <w:rPr>
          <w:rFonts w:ascii="Calibri" w:hAnsi="Calibri" w:cs="Calibri"/>
          <w:b/>
          <w:szCs w:val="22"/>
        </w:rPr>
      </w:pPr>
      <w:r w:rsidRPr="005F5F8E">
        <w:rPr>
          <w:rFonts w:ascii="Calibri" w:hAnsi="Calibri" w:cs="Calibri"/>
          <w:b/>
          <w:szCs w:val="22"/>
        </w:rPr>
        <w:t>None reported</w:t>
      </w:r>
    </w:p>
    <w:p w14:paraId="6EB0AC9C" w14:textId="0ADAC9FF" w:rsidR="004C440E" w:rsidRPr="005F5F8E" w:rsidRDefault="004C440E" w:rsidP="00585424">
      <w:pPr>
        <w:jc w:val="left"/>
        <w:rPr>
          <w:rFonts w:ascii="Calibri" w:hAnsi="Calibri" w:cs="Calibri"/>
          <w:b/>
          <w:szCs w:val="22"/>
        </w:rPr>
      </w:pPr>
    </w:p>
    <w:p w14:paraId="44CA02C5" w14:textId="5472722B" w:rsidR="004C440E" w:rsidRPr="005F5F8E" w:rsidRDefault="004C440E" w:rsidP="00585424">
      <w:pPr>
        <w:jc w:val="left"/>
        <w:rPr>
          <w:rFonts w:ascii="Calibri" w:hAnsi="Calibri" w:cs="Calibri"/>
          <w:b/>
          <w:bCs/>
          <w:szCs w:val="22"/>
        </w:rPr>
      </w:pPr>
      <w:r w:rsidRPr="005F5F8E">
        <w:rPr>
          <w:rFonts w:ascii="Calibri" w:hAnsi="Calibri" w:cs="Calibri"/>
          <w:b/>
          <w:bCs/>
          <w:szCs w:val="22"/>
        </w:rPr>
        <w:t>Review of 2023 Brochure</w:t>
      </w:r>
    </w:p>
    <w:p w14:paraId="4592CC8A" w14:textId="2BBD99B5" w:rsidR="004C440E" w:rsidRPr="005F5F8E" w:rsidRDefault="004C440E" w:rsidP="00585424">
      <w:pPr>
        <w:jc w:val="left"/>
        <w:rPr>
          <w:rFonts w:ascii="Calibri" w:hAnsi="Calibri" w:cs="Calibri"/>
          <w:b/>
          <w:bCs/>
          <w:szCs w:val="22"/>
        </w:rPr>
      </w:pPr>
    </w:p>
    <w:p w14:paraId="23BE8AD9" w14:textId="77113B09" w:rsidR="004C440E" w:rsidRPr="005F5F8E" w:rsidRDefault="004C440E" w:rsidP="00585424">
      <w:pPr>
        <w:jc w:val="left"/>
        <w:rPr>
          <w:rFonts w:ascii="Calibri" w:hAnsi="Calibri" w:cs="Calibri"/>
          <w:szCs w:val="22"/>
        </w:rPr>
      </w:pPr>
      <w:r w:rsidRPr="005F5F8E">
        <w:rPr>
          <w:rFonts w:ascii="Calibri" w:hAnsi="Calibri" w:cs="Calibri"/>
          <w:szCs w:val="22"/>
        </w:rPr>
        <w:t>Looks very good</w:t>
      </w:r>
    </w:p>
    <w:p w14:paraId="50664DD1" w14:textId="77777777" w:rsidR="00585424" w:rsidRPr="005F5F8E" w:rsidRDefault="00585424" w:rsidP="00585424">
      <w:pPr>
        <w:jc w:val="left"/>
        <w:rPr>
          <w:rFonts w:ascii="Calibri" w:hAnsi="Calibri" w:cs="Calibri"/>
          <w:b/>
          <w:szCs w:val="22"/>
        </w:rPr>
      </w:pPr>
      <w:r w:rsidRPr="005F5F8E">
        <w:rPr>
          <w:rFonts w:ascii="Calibri" w:hAnsi="Calibri" w:cs="Calibri"/>
          <w:b/>
          <w:szCs w:val="22"/>
        </w:rPr>
        <w:t>Confirmation of 2020 Autumn General Meeting</w:t>
      </w:r>
    </w:p>
    <w:p w14:paraId="7FC41A92" w14:textId="77777777" w:rsidR="00412C7C" w:rsidRPr="005F5F8E" w:rsidRDefault="00412C7C" w:rsidP="00585424">
      <w:pPr>
        <w:jc w:val="left"/>
        <w:rPr>
          <w:rFonts w:ascii="Calibri" w:hAnsi="Calibri" w:cs="Calibri"/>
          <w:szCs w:val="22"/>
        </w:rPr>
      </w:pPr>
    </w:p>
    <w:p w14:paraId="213C5677" w14:textId="6D866C7C" w:rsidR="00412C7C" w:rsidRPr="005F5F8E" w:rsidRDefault="004C440E" w:rsidP="00412C7C">
      <w:pPr>
        <w:ind w:left="45"/>
        <w:rPr>
          <w:rFonts w:ascii="Calibri" w:hAnsi="Calibri" w:cs="Calibri"/>
          <w:szCs w:val="22"/>
        </w:rPr>
      </w:pPr>
      <w:r w:rsidRPr="005F5F8E">
        <w:rPr>
          <w:rFonts w:ascii="Calibri" w:hAnsi="Calibri" w:cs="Calibri"/>
          <w:szCs w:val="22"/>
        </w:rPr>
        <w:t>Proposed that we go to Hastings Miniature Railway in mid-October, this will be confirmed once we have liaised with Dan Ratcliffe</w:t>
      </w:r>
    </w:p>
    <w:p w14:paraId="22CDDDC9" w14:textId="77777777" w:rsidR="00412C7C" w:rsidRPr="005F5F8E" w:rsidRDefault="00412C7C" w:rsidP="00585424">
      <w:pPr>
        <w:jc w:val="left"/>
        <w:rPr>
          <w:rFonts w:ascii="Calibri" w:hAnsi="Calibri" w:cs="Calibri"/>
          <w:szCs w:val="22"/>
        </w:rPr>
      </w:pPr>
    </w:p>
    <w:p w14:paraId="4EC23798" w14:textId="77777777" w:rsidR="00DA3EC8" w:rsidRPr="005F5F8E" w:rsidRDefault="00DA3EC8" w:rsidP="00DA3EC8">
      <w:pPr>
        <w:jc w:val="left"/>
        <w:rPr>
          <w:rFonts w:ascii="Calibri" w:hAnsi="Calibri" w:cs="Calibri"/>
          <w:b/>
          <w:szCs w:val="22"/>
        </w:rPr>
      </w:pPr>
      <w:r w:rsidRPr="005F5F8E">
        <w:rPr>
          <w:rFonts w:ascii="Calibri" w:hAnsi="Calibri" w:cs="Calibri"/>
          <w:b/>
          <w:szCs w:val="22"/>
        </w:rPr>
        <w:t>AOB</w:t>
      </w:r>
    </w:p>
    <w:p w14:paraId="0BDB9851" w14:textId="77777777" w:rsidR="00412C7C" w:rsidRPr="005F5F8E" w:rsidRDefault="00412C7C" w:rsidP="00DA3EC8">
      <w:pPr>
        <w:jc w:val="left"/>
        <w:rPr>
          <w:rFonts w:ascii="Calibri" w:hAnsi="Calibri" w:cs="Calibri"/>
          <w:b/>
          <w:szCs w:val="22"/>
        </w:rPr>
      </w:pPr>
    </w:p>
    <w:p w14:paraId="52D855C2" w14:textId="1DAE72D5" w:rsidR="00412C7C" w:rsidRPr="005F5F8E" w:rsidRDefault="004C440E" w:rsidP="00DA3EC8">
      <w:pPr>
        <w:jc w:val="left"/>
        <w:rPr>
          <w:rFonts w:ascii="Calibri" w:hAnsi="Calibri" w:cs="Calibri"/>
          <w:szCs w:val="22"/>
        </w:rPr>
      </w:pPr>
      <w:r w:rsidRPr="005F5F8E">
        <w:rPr>
          <w:rFonts w:ascii="Calibri" w:hAnsi="Calibri" w:cs="Calibri"/>
          <w:szCs w:val="22"/>
        </w:rPr>
        <w:t>None</w:t>
      </w:r>
      <w:r w:rsidR="00373899" w:rsidRPr="005F5F8E">
        <w:rPr>
          <w:rFonts w:ascii="Calibri" w:hAnsi="Calibri" w:cs="Calibri"/>
          <w:szCs w:val="22"/>
        </w:rPr>
        <w:t>.</w:t>
      </w:r>
    </w:p>
    <w:p w14:paraId="505EC692" w14:textId="77777777" w:rsidR="00DA3EC8" w:rsidRPr="005F5F8E" w:rsidRDefault="00DA3EC8" w:rsidP="00DA3EC8">
      <w:pPr>
        <w:jc w:val="left"/>
        <w:rPr>
          <w:rFonts w:ascii="Calibri" w:hAnsi="Calibri" w:cs="Calibri"/>
          <w:szCs w:val="22"/>
        </w:rPr>
      </w:pPr>
    </w:p>
    <w:p w14:paraId="5EF4B9BC" w14:textId="4270EEC7" w:rsidR="00C871D6" w:rsidRPr="005F5F8E" w:rsidRDefault="00EB1E61" w:rsidP="00DA3EC8">
      <w:pPr>
        <w:jc w:val="left"/>
        <w:rPr>
          <w:rFonts w:ascii="Calibri" w:hAnsi="Calibri" w:cs="Calibri"/>
          <w:szCs w:val="22"/>
        </w:rPr>
      </w:pPr>
      <w:r w:rsidRPr="005F5F8E">
        <w:rPr>
          <w:rFonts w:ascii="Calibri" w:hAnsi="Calibri" w:cs="Calibri"/>
          <w:szCs w:val="22"/>
        </w:rPr>
        <w:t>There being no other busi</w:t>
      </w:r>
      <w:r w:rsidR="00CC4C7D" w:rsidRPr="005F5F8E">
        <w:rPr>
          <w:rFonts w:ascii="Calibri" w:hAnsi="Calibri" w:cs="Calibri"/>
          <w:szCs w:val="22"/>
        </w:rPr>
        <w:t xml:space="preserve">ness the meeting closed at </w:t>
      </w:r>
      <w:r w:rsidR="00373899" w:rsidRPr="005F5F8E">
        <w:rPr>
          <w:rFonts w:ascii="Calibri" w:hAnsi="Calibri" w:cs="Calibri"/>
          <w:szCs w:val="22"/>
        </w:rPr>
        <w:t>12.</w:t>
      </w:r>
      <w:r w:rsidR="004C440E" w:rsidRPr="005F5F8E">
        <w:rPr>
          <w:rFonts w:ascii="Calibri" w:hAnsi="Calibri" w:cs="Calibri"/>
          <w:szCs w:val="22"/>
        </w:rPr>
        <w:t>4</w:t>
      </w:r>
      <w:r w:rsidR="00373899" w:rsidRPr="005F5F8E">
        <w:rPr>
          <w:rFonts w:ascii="Calibri" w:hAnsi="Calibri" w:cs="Calibri"/>
          <w:szCs w:val="22"/>
        </w:rPr>
        <w:t>0</w:t>
      </w:r>
    </w:p>
    <w:p w14:paraId="6D86544F" w14:textId="77777777" w:rsidR="005E3446" w:rsidRDefault="005E3446" w:rsidP="00DA3EC8">
      <w:pPr>
        <w:jc w:val="left"/>
        <w:rPr>
          <w:rFonts w:ascii="Calibri" w:hAnsi="Calibri"/>
        </w:rPr>
      </w:pPr>
    </w:p>
    <w:sectPr w:rsidR="005E3446" w:rsidSect="00C871D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41BC3"/>
    <w:multiLevelType w:val="hybridMultilevel"/>
    <w:tmpl w:val="9F5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768112">
    <w:abstractNumId w:val="0"/>
  </w:num>
  <w:num w:numId="2" w16cid:durableId="159455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12"/>
    <w:rsid w:val="000115E5"/>
    <w:rsid w:val="0002151A"/>
    <w:rsid w:val="00037890"/>
    <w:rsid w:val="00045399"/>
    <w:rsid w:val="00057AD9"/>
    <w:rsid w:val="00065D14"/>
    <w:rsid w:val="00096687"/>
    <w:rsid w:val="000D0583"/>
    <w:rsid w:val="000E0999"/>
    <w:rsid w:val="000F06BC"/>
    <w:rsid w:val="00176390"/>
    <w:rsid w:val="001C1B5C"/>
    <w:rsid w:val="001F12D5"/>
    <w:rsid w:val="001F19C9"/>
    <w:rsid w:val="001F2627"/>
    <w:rsid w:val="001F555A"/>
    <w:rsid w:val="00234469"/>
    <w:rsid w:val="0024130F"/>
    <w:rsid w:val="002516A2"/>
    <w:rsid w:val="002609AA"/>
    <w:rsid w:val="00277559"/>
    <w:rsid w:val="0028678D"/>
    <w:rsid w:val="002C5834"/>
    <w:rsid w:val="0032281D"/>
    <w:rsid w:val="0035208E"/>
    <w:rsid w:val="00373899"/>
    <w:rsid w:val="00373DE1"/>
    <w:rsid w:val="00376F5B"/>
    <w:rsid w:val="0039173B"/>
    <w:rsid w:val="003A534E"/>
    <w:rsid w:val="003B5A94"/>
    <w:rsid w:val="003C1B91"/>
    <w:rsid w:val="003D3815"/>
    <w:rsid w:val="003D7A00"/>
    <w:rsid w:val="003E6AEF"/>
    <w:rsid w:val="00407BE3"/>
    <w:rsid w:val="00410970"/>
    <w:rsid w:val="00412C7C"/>
    <w:rsid w:val="0041477D"/>
    <w:rsid w:val="00444C63"/>
    <w:rsid w:val="00452C6D"/>
    <w:rsid w:val="00497618"/>
    <w:rsid w:val="004A0F50"/>
    <w:rsid w:val="004C440E"/>
    <w:rsid w:val="004E53E0"/>
    <w:rsid w:val="00501AB4"/>
    <w:rsid w:val="0051209A"/>
    <w:rsid w:val="00514170"/>
    <w:rsid w:val="00530406"/>
    <w:rsid w:val="00585424"/>
    <w:rsid w:val="005C6175"/>
    <w:rsid w:val="005C78A2"/>
    <w:rsid w:val="005E1D5D"/>
    <w:rsid w:val="005E3446"/>
    <w:rsid w:val="005F5F8E"/>
    <w:rsid w:val="00601259"/>
    <w:rsid w:val="0060218F"/>
    <w:rsid w:val="006246CC"/>
    <w:rsid w:val="00627F99"/>
    <w:rsid w:val="00680566"/>
    <w:rsid w:val="006955D3"/>
    <w:rsid w:val="006B22E7"/>
    <w:rsid w:val="006B2D4C"/>
    <w:rsid w:val="006B569C"/>
    <w:rsid w:val="006C23E2"/>
    <w:rsid w:val="006C5C4D"/>
    <w:rsid w:val="006D75CA"/>
    <w:rsid w:val="006E2C54"/>
    <w:rsid w:val="007121CA"/>
    <w:rsid w:val="00767758"/>
    <w:rsid w:val="007A1F59"/>
    <w:rsid w:val="007A42A4"/>
    <w:rsid w:val="007B388D"/>
    <w:rsid w:val="007D5907"/>
    <w:rsid w:val="007F2B46"/>
    <w:rsid w:val="008068EE"/>
    <w:rsid w:val="00811158"/>
    <w:rsid w:val="00830A23"/>
    <w:rsid w:val="0084501E"/>
    <w:rsid w:val="00852E12"/>
    <w:rsid w:val="00852F16"/>
    <w:rsid w:val="008604D0"/>
    <w:rsid w:val="00875C84"/>
    <w:rsid w:val="00880138"/>
    <w:rsid w:val="008A29FF"/>
    <w:rsid w:val="008D752C"/>
    <w:rsid w:val="008E0955"/>
    <w:rsid w:val="008F0783"/>
    <w:rsid w:val="00925096"/>
    <w:rsid w:val="00930A4A"/>
    <w:rsid w:val="009517AC"/>
    <w:rsid w:val="00993FC0"/>
    <w:rsid w:val="009A58C0"/>
    <w:rsid w:val="009C24A9"/>
    <w:rsid w:val="009D31D4"/>
    <w:rsid w:val="009D3AC8"/>
    <w:rsid w:val="009F4D56"/>
    <w:rsid w:val="00A061B4"/>
    <w:rsid w:val="00A07571"/>
    <w:rsid w:val="00A11468"/>
    <w:rsid w:val="00A16168"/>
    <w:rsid w:val="00A36811"/>
    <w:rsid w:val="00A45540"/>
    <w:rsid w:val="00A46598"/>
    <w:rsid w:val="00A9713F"/>
    <w:rsid w:val="00AB3EBD"/>
    <w:rsid w:val="00AC3D80"/>
    <w:rsid w:val="00B03739"/>
    <w:rsid w:val="00B1545F"/>
    <w:rsid w:val="00B4765D"/>
    <w:rsid w:val="00B70729"/>
    <w:rsid w:val="00B82E11"/>
    <w:rsid w:val="00B97520"/>
    <w:rsid w:val="00BA1AFA"/>
    <w:rsid w:val="00BB520C"/>
    <w:rsid w:val="00BC1DD4"/>
    <w:rsid w:val="00C44864"/>
    <w:rsid w:val="00C44D54"/>
    <w:rsid w:val="00C47E96"/>
    <w:rsid w:val="00C70957"/>
    <w:rsid w:val="00C83D5A"/>
    <w:rsid w:val="00C871D6"/>
    <w:rsid w:val="00CA65F5"/>
    <w:rsid w:val="00CB1F44"/>
    <w:rsid w:val="00CB48D4"/>
    <w:rsid w:val="00CC4C7D"/>
    <w:rsid w:val="00CE131F"/>
    <w:rsid w:val="00CF7BE8"/>
    <w:rsid w:val="00D17D05"/>
    <w:rsid w:val="00D24D4A"/>
    <w:rsid w:val="00D650FF"/>
    <w:rsid w:val="00D97DE5"/>
    <w:rsid w:val="00DA12DC"/>
    <w:rsid w:val="00DA355A"/>
    <w:rsid w:val="00DA3EC8"/>
    <w:rsid w:val="00DB1005"/>
    <w:rsid w:val="00DB4E82"/>
    <w:rsid w:val="00DD4879"/>
    <w:rsid w:val="00DE44BB"/>
    <w:rsid w:val="00DF6B5C"/>
    <w:rsid w:val="00E14B69"/>
    <w:rsid w:val="00E42DAE"/>
    <w:rsid w:val="00E5273B"/>
    <w:rsid w:val="00E56A54"/>
    <w:rsid w:val="00E62227"/>
    <w:rsid w:val="00E8546E"/>
    <w:rsid w:val="00E91BE3"/>
    <w:rsid w:val="00EA00F9"/>
    <w:rsid w:val="00EB1E61"/>
    <w:rsid w:val="00EE6876"/>
    <w:rsid w:val="00EF5CD7"/>
    <w:rsid w:val="00F239DC"/>
    <w:rsid w:val="00F35648"/>
    <w:rsid w:val="00F61577"/>
    <w:rsid w:val="00F751B6"/>
    <w:rsid w:val="00FD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2B2F"/>
  <w15:docId w15:val="{77066C40-9B39-4F18-940D-F24D636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 w:type="paragraph" w:styleId="ListParagraph">
    <w:name w:val="List Paragraph"/>
    <w:basedOn w:val="Normal"/>
    <w:uiPriority w:val="34"/>
    <w:qFormat/>
    <w:rsid w:val="002C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237061546">
      <w:bodyDiv w:val="1"/>
      <w:marLeft w:val="0"/>
      <w:marRight w:val="0"/>
      <w:marTop w:val="0"/>
      <w:marBottom w:val="0"/>
      <w:divBdr>
        <w:top w:val="none" w:sz="0" w:space="0" w:color="auto"/>
        <w:left w:val="none" w:sz="0" w:space="0" w:color="auto"/>
        <w:bottom w:val="none" w:sz="0" w:space="0" w:color="auto"/>
        <w:right w:val="none" w:sz="0" w:space="0" w:color="auto"/>
      </w:divBdr>
    </w:div>
    <w:div w:id="309558109">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166939591">
      <w:bodyDiv w:val="1"/>
      <w:marLeft w:val="0"/>
      <w:marRight w:val="0"/>
      <w:marTop w:val="0"/>
      <w:marBottom w:val="0"/>
      <w:divBdr>
        <w:top w:val="none" w:sz="0" w:space="0" w:color="auto"/>
        <w:left w:val="none" w:sz="0" w:space="0" w:color="auto"/>
        <w:bottom w:val="none" w:sz="0" w:space="0" w:color="auto"/>
        <w:right w:val="none" w:sz="0" w:space="0" w:color="auto"/>
      </w:divBdr>
    </w:div>
    <w:div w:id="1262421860">
      <w:bodyDiv w:val="1"/>
      <w:marLeft w:val="0"/>
      <w:marRight w:val="0"/>
      <w:marTop w:val="0"/>
      <w:marBottom w:val="0"/>
      <w:divBdr>
        <w:top w:val="none" w:sz="0" w:space="0" w:color="auto"/>
        <w:left w:val="none" w:sz="0" w:space="0" w:color="auto"/>
        <w:bottom w:val="none" w:sz="0" w:space="0" w:color="auto"/>
        <w:right w:val="none" w:sz="0" w:space="0" w:color="auto"/>
      </w:divBdr>
    </w:div>
    <w:div w:id="1281914881">
      <w:bodyDiv w:val="1"/>
      <w:marLeft w:val="0"/>
      <w:marRight w:val="0"/>
      <w:marTop w:val="0"/>
      <w:marBottom w:val="0"/>
      <w:divBdr>
        <w:top w:val="none" w:sz="0" w:space="0" w:color="auto"/>
        <w:left w:val="none" w:sz="0" w:space="0" w:color="auto"/>
        <w:bottom w:val="none" w:sz="0" w:space="0" w:color="auto"/>
        <w:right w:val="none" w:sz="0" w:space="0" w:color="auto"/>
      </w:divBdr>
    </w:div>
    <w:div w:id="1445420428">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3525943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 w:id="21020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ED8EF-0997-4865-8D77-7E568BA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5</cp:revision>
  <cp:lastPrinted>2019-03-25T11:36:00Z</cp:lastPrinted>
  <dcterms:created xsi:type="dcterms:W3CDTF">2023-03-26T12:19:00Z</dcterms:created>
  <dcterms:modified xsi:type="dcterms:W3CDTF">2023-10-09T10:30:00Z</dcterms:modified>
</cp:coreProperties>
</file>